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076" w:rsidRDefault="00D03076">
      <w:pPr>
        <w:spacing w:line="700" w:lineRule="exact"/>
        <w:jc w:val="right"/>
        <w:rPr>
          <w:rFonts w:ascii="仿宋_GB2312" w:eastAsia="仿宋_GB2312" w:hAnsi="仿宋"/>
          <w:sz w:val="32"/>
          <w:szCs w:val="32"/>
        </w:rPr>
      </w:pPr>
    </w:p>
    <w:p w:rsidR="00D03076" w:rsidRDefault="006D65A4">
      <w:pPr>
        <w:spacing w:line="560" w:lineRule="exact"/>
        <w:rPr>
          <w:rFonts w:ascii="黑体" w:eastAsia="黑体" w:hAnsi="黑体" w:cs="仿宋"/>
          <w:sz w:val="32"/>
          <w:szCs w:val="30"/>
        </w:rPr>
      </w:pPr>
      <w:r>
        <w:rPr>
          <w:rFonts w:ascii="黑体" w:eastAsia="黑体" w:hAnsi="黑体" w:cs="仿宋" w:hint="eastAsia"/>
          <w:sz w:val="32"/>
          <w:szCs w:val="30"/>
        </w:rPr>
        <w:t>附件</w:t>
      </w:r>
      <w:r>
        <w:rPr>
          <w:rFonts w:ascii="黑体" w:eastAsia="黑体" w:hAnsi="黑体" w:cs="仿宋" w:hint="eastAsia"/>
          <w:sz w:val="32"/>
          <w:szCs w:val="30"/>
        </w:rPr>
        <w:t>1</w:t>
      </w:r>
    </w:p>
    <w:p w:rsidR="00D03076" w:rsidRDefault="00D03076">
      <w:pPr>
        <w:spacing w:line="560" w:lineRule="exact"/>
        <w:rPr>
          <w:rFonts w:ascii="黑体" w:eastAsia="黑体" w:hAnsi="黑体" w:cs="仿宋"/>
          <w:sz w:val="40"/>
          <w:szCs w:val="36"/>
        </w:rPr>
      </w:pPr>
    </w:p>
    <w:p w:rsidR="00D03076" w:rsidRDefault="006D65A4">
      <w:pPr>
        <w:spacing w:line="70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  <w:r>
        <w:rPr>
          <w:rFonts w:ascii="方正小标宋简体" w:eastAsia="方正小标宋简体" w:hAnsi="仿宋" w:cs="仿宋" w:hint="eastAsia"/>
          <w:sz w:val="36"/>
          <w:szCs w:val="36"/>
        </w:rPr>
        <w:t>广东省高等教育学会“十三五”规划</w:t>
      </w:r>
      <w:r>
        <w:rPr>
          <w:rFonts w:ascii="方正小标宋简体" w:eastAsia="方正小标宋简体" w:hAnsi="仿宋" w:cs="仿宋" w:hint="eastAsia"/>
          <w:sz w:val="36"/>
          <w:szCs w:val="36"/>
        </w:rPr>
        <w:t>2019</w:t>
      </w:r>
      <w:r>
        <w:rPr>
          <w:rFonts w:ascii="方正小标宋简体" w:eastAsia="方正小标宋简体" w:hAnsi="仿宋" w:cs="仿宋" w:hint="eastAsia"/>
          <w:sz w:val="36"/>
          <w:szCs w:val="36"/>
        </w:rPr>
        <w:t>年度</w:t>
      </w:r>
    </w:p>
    <w:p w:rsidR="00D03076" w:rsidRDefault="006D65A4">
      <w:pPr>
        <w:spacing w:line="70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  <w:r>
        <w:rPr>
          <w:rFonts w:ascii="方正小标宋简体" w:eastAsia="方正小标宋简体" w:hAnsi="仿宋" w:cs="仿宋" w:hint="eastAsia"/>
          <w:sz w:val="36"/>
          <w:szCs w:val="36"/>
        </w:rPr>
        <w:t>高校青年教师高等教育学研究课题指南</w:t>
      </w:r>
    </w:p>
    <w:p w:rsidR="00D03076" w:rsidRDefault="00D03076">
      <w:pPr>
        <w:spacing w:line="560" w:lineRule="exact"/>
        <w:rPr>
          <w:rFonts w:ascii="仿宋_GB2312" w:eastAsia="仿宋_GB2312" w:hAnsi="仿宋" w:cs="仿宋"/>
          <w:b/>
          <w:sz w:val="32"/>
          <w:szCs w:val="30"/>
        </w:rPr>
      </w:pP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bCs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1.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面向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2035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的广东省高等教育现代化研究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2.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广东省高等教育“冲一流、补短板、强特色”计划实施研究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3.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“一带一路”国际合作背景下的广东高等教育国际化研究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 xml:space="preserve">4. 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粤港澳大湾区高等教育合作发展研究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 xml:space="preserve">5. 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基于大众创新、万众创业发展环境下的高校人才培养模式创新研究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6.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广东高校建设一流学科专业研究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7.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广东高等教育产学研协同创新研究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8.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广东省应用型本科院校特色发展研究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9.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广东高校产业学院育人模式研究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10.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广东高等职业教育产教融合、校企合作研究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11.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广东省民办高校分类管理改革研究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12.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跨学科课程设计与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组织研究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13.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通识课程与专业课程融合发展研究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14.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互联网、大数据、人工智能与高等教育教学改革发展研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lastRenderedPageBreak/>
        <w:t>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15.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“慕课与翻转课堂”混合式教学模式及其实践研究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16.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新时代大学生思想政治教育工作创新研究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17.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高等教育质量监控和保障研究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18.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高校教师评聘制度研究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19.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高校教师发展中心建设研究</w:t>
      </w:r>
    </w:p>
    <w:p w:rsidR="00D03076" w:rsidRDefault="006D65A4">
      <w:pPr>
        <w:tabs>
          <w:tab w:val="left" w:pos="312"/>
        </w:tabs>
        <w:spacing w:line="56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0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20.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0"/>
        </w:rPr>
        <w:t>广东高校青年教师教学专业化发展研究</w:t>
      </w:r>
    </w:p>
    <w:p w:rsidR="00D03076" w:rsidRDefault="00D03076">
      <w:pPr>
        <w:widowControl/>
        <w:jc w:val="left"/>
        <w:rPr>
          <w:rFonts w:ascii="仿宋_GB2312" w:eastAsia="仿宋_GB2312" w:hAnsi="仿宋" w:cs="仿宋"/>
          <w:kern w:val="0"/>
          <w:sz w:val="32"/>
          <w:szCs w:val="30"/>
        </w:rPr>
      </w:pPr>
      <w:bookmarkStart w:id="0" w:name="_GoBack"/>
      <w:bookmarkEnd w:id="0"/>
    </w:p>
    <w:sectPr w:rsidR="00D03076" w:rsidSect="00E8369B">
      <w:footerReference w:type="even" r:id="rId9"/>
      <w:footerReference w:type="default" r:id="rId10"/>
      <w:pgSz w:w="11906" w:h="16838"/>
      <w:pgMar w:top="2098" w:right="1474" w:bottom="1985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5A4" w:rsidRDefault="006D65A4">
      <w:r>
        <w:separator/>
      </w:r>
    </w:p>
  </w:endnote>
  <w:endnote w:type="continuationSeparator" w:id="0">
    <w:p w:rsidR="006D65A4" w:rsidRDefault="006D6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076" w:rsidRDefault="006D65A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9317C25" wp14:editId="0A7478D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3076" w:rsidRDefault="006D65A4">
                          <w:pPr>
                            <w:pStyle w:val="a6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8369B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6" type="#_x0000_t202" style="position:absolute;margin-left:0;margin-top:0;width:2in;height:2in;z-index:25166643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Hayqk9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D03076" w:rsidRDefault="006D65A4">
                    <w:pPr>
                      <w:pStyle w:val="a6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8369B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076" w:rsidRDefault="006D65A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4CFBC4" wp14:editId="71636D5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3076" w:rsidRDefault="006D65A4">
                          <w:pPr>
                            <w:pStyle w:val="a6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8369B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7" type="#_x0000_t202" style="position:absolute;margin-left:0;margin-top:0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+Oe8pW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D03076" w:rsidRDefault="006D65A4">
                    <w:pPr>
                      <w:pStyle w:val="a6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8369B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5A4" w:rsidRDefault="006D65A4">
      <w:r>
        <w:separator/>
      </w:r>
    </w:p>
  </w:footnote>
  <w:footnote w:type="continuationSeparator" w:id="0">
    <w:p w:rsidR="006D65A4" w:rsidRDefault="006D65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evenAndOddHeaders/>
  <w:drawingGridHorizontalSpacing w:val="105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A5"/>
    <w:rsid w:val="00015D3B"/>
    <w:rsid w:val="00021862"/>
    <w:rsid w:val="000332E2"/>
    <w:rsid w:val="000455B4"/>
    <w:rsid w:val="00052649"/>
    <w:rsid w:val="000617B4"/>
    <w:rsid w:val="00066973"/>
    <w:rsid w:val="000750A5"/>
    <w:rsid w:val="00081855"/>
    <w:rsid w:val="00093933"/>
    <w:rsid w:val="000A074A"/>
    <w:rsid w:val="000F0BA4"/>
    <w:rsid w:val="000F2A45"/>
    <w:rsid w:val="000F3B60"/>
    <w:rsid w:val="0010151C"/>
    <w:rsid w:val="001067A9"/>
    <w:rsid w:val="00134303"/>
    <w:rsid w:val="00140FE0"/>
    <w:rsid w:val="001468C7"/>
    <w:rsid w:val="00166940"/>
    <w:rsid w:val="00185708"/>
    <w:rsid w:val="001A32BF"/>
    <w:rsid w:val="001E06DA"/>
    <w:rsid w:val="001E268C"/>
    <w:rsid w:val="001E2A70"/>
    <w:rsid w:val="00213918"/>
    <w:rsid w:val="0022325A"/>
    <w:rsid w:val="0022721B"/>
    <w:rsid w:val="00250CC4"/>
    <w:rsid w:val="002525DD"/>
    <w:rsid w:val="00254F46"/>
    <w:rsid w:val="002556E4"/>
    <w:rsid w:val="002606A4"/>
    <w:rsid w:val="00283E59"/>
    <w:rsid w:val="00283F19"/>
    <w:rsid w:val="00291FD8"/>
    <w:rsid w:val="002A1A01"/>
    <w:rsid w:val="002A29A3"/>
    <w:rsid w:val="002A4AF1"/>
    <w:rsid w:val="002A7FC2"/>
    <w:rsid w:val="002B197A"/>
    <w:rsid w:val="002B33AD"/>
    <w:rsid w:val="002D27C2"/>
    <w:rsid w:val="002D5031"/>
    <w:rsid w:val="00302CCF"/>
    <w:rsid w:val="00315289"/>
    <w:rsid w:val="00321F8C"/>
    <w:rsid w:val="003271F4"/>
    <w:rsid w:val="00331D76"/>
    <w:rsid w:val="003433EA"/>
    <w:rsid w:val="00353A76"/>
    <w:rsid w:val="00365859"/>
    <w:rsid w:val="00367ABE"/>
    <w:rsid w:val="0037577D"/>
    <w:rsid w:val="00390243"/>
    <w:rsid w:val="003A1B17"/>
    <w:rsid w:val="003C5D8E"/>
    <w:rsid w:val="003D6FC8"/>
    <w:rsid w:val="003E18B2"/>
    <w:rsid w:val="00403803"/>
    <w:rsid w:val="00433DB5"/>
    <w:rsid w:val="00436545"/>
    <w:rsid w:val="00436AEF"/>
    <w:rsid w:val="00441061"/>
    <w:rsid w:val="00442F18"/>
    <w:rsid w:val="004454B7"/>
    <w:rsid w:val="00462EEF"/>
    <w:rsid w:val="0046604F"/>
    <w:rsid w:val="00496EE1"/>
    <w:rsid w:val="004C1CAF"/>
    <w:rsid w:val="004C4D8A"/>
    <w:rsid w:val="004D6091"/>
    <w:rsid w:val="004E563F"/>
    <w:rsid w:val="004E722B"/>
    <w:rsid w:val="005010A1"/>
    <w:rsid w:val="00517E19"/>
    <w:rsid w:val="0054282D"/>
    <w:rsid w:val="00542F6A"/>
    <w:rsid w:val="00553C6E"/>
    <w:rsid w:val="00564B34"/>
    <w:rsid w:val="00592043"/>
    <w:rsid w:val="005C42CA"/>
    <w:rsid w:val="005C590A"/>
    <w:rsid w:val="005E596E"/>
    <w:rsid w:val="006122A4"/>
    <w:rsid w:val="0061646E"/>
    <w:rsid w:val="006226EE"/>
    <w:rsid w:val="00637856"/>
    <w:rsid w:val="006445D8"/>
    <w:rsid w:val="00646214"/>
    <w:rsid w:val="00661546"/>
    <w:rsid w:val="00671CA2"/>
    <w:rsid w:val="00682FA1"/>
    <w:rsid w:val="00693FAB"/>
    <w:rsid w:val="006B4B45"/>
    <w:rsid w:val="006C0963"/>
    <w:rsid w:val="006D65A4"/>
    <w:rsid w:val="006E6CFE"/>
    <w:rsid w:val="00714E40"/>
    <w:rsid w:val="00745330"/>
    <w:rsid w:val="00747309"/>
    <w:rsid w:val="00752695"/>
    <w:rsid w:val="00754362"/>
    <w:rsid w:val="00767903"/>
    <w:rsid w:val="00776D45"/>
    <w:rsid w:val="007802FF"/>
    <w:rsid w:val="00786024"/>
    <w:rsid w:val="0079051A"/>
    <w:rsid w:val="007C1AA5"/>
    <w:rsid w:val="007C252B"/>
    <w:rsid w:val="00801C7D"/>
    <w:rsid w:val="0080589E"/>
    <w:rsid w:val="00813865"/>
    <w:rsid w:val="00816916"/>
    <w:rsid w:val="00820E3C"/>
    <w:rsid w:val="0082475A"/>
    <w:rsid w:val="008325F5"/>
    <w:rsid w:val="0083325B"/>
    <w:rsid w:val="008516E8"/>
    <w:rsid w:val="00872FBC"/>
    <w:rsid w:val="00876091"/>
    <w:rsid w:val="0088041B"/>
    <w:rsid w:val="00884B87"/>
    <w:rsid w:val="008924B2"/>
    <w:rsid w:val="008B1C1B"/>
    <w:rsid w:val="008B1D20"/>
    <w:rsid w:val="008B4498"/>
    <w:rsid w:val="008C0CEB"/>
    <w:rsid w:val="008E427A"/>
    <w:rsid w:val="008F08C0"/>
    <w:rsid w:val="00926DF3"/>
    <w:rsid w:val="00971417"/>
    <w:rsid w:val="00985A13"/>
    <w:rsid w:val="0099034B"/>
    <w:rsid w:val="0099389A"/>
    <w:rsid w:val="009A5AEE"/>
    <w:rsid w:val="009D70A0"/>
    <w:rsid w:val="009E6A44"/>
    <w:rsid w:val="009F2D17"/>
    <w:rsid w:val="00A0468E"/>
    <w:rsid w:val="00A04D06"/>
    <w:rsid w:val="00A3253E"/>
    <w:rsid w:val="00A351F6"/>
    <w:rsid w:val="00A44ACF"/>
    <w:rsid w:val="00A6370B"/>
    <w:rsid w:val="00A66EF5"/>
    <w:rsid w:val="00A75520"/>
    <w:rsid w:val="00A86529"/>
    <w:rsid w:val="00A86F20"/>
    <w:rsid w:val="00A8740F"/>
    <w:rsid w:val="00AA0E49"/>
    <w:rsid w:val="00AB1423"/>
    <w:rsid w:val="00AB57E3"/>
    <w:rsid w:val="00AC5DBA"/>
    <w:rsid w:val="00B011D5"/>
    <w:rsid w:val="00B219F8"/>
    <w:rsid w:val="00B271BF"/>
    <w:rsid w:val="00B523E6"/>
    <w:rsid w:val="00B528B8"/>
    <w:rsid w:val="00B803CE"/>
    <w:rsid w:val="00B86B21"/>
    <w:rsid w:val="00BC5DFB"/>
    <w:rsid w:val="00BC7D4F"/>
    <w:rsid w:val="00BE625E"/>
    <w:rsid w:val="00BF5D10"/>
    <w:rsid w:val="00C13682"/>
    <w:rsid w:val="00C20834"/>
    <w:rsid w:val="00C25620"/>
    <w:rsid w:val="00C50391"/>
    <w:rsid w:val="00C50BA3"/>
    <w:rsid w:val="00C76703"/>
    <w:rsid w:val="00C81827"/>
    <w:rsid w:val="00CA00DA"/>
    <w:rsid w:val="00CA34F7"/>
    <w:rsid w:val="00CA5C93"/>
    <w:rsid w:val="00CB717E"/>
    <w:rsid w:val="00CC4C24"/>
    <w:rsid w:val="00CC4DDC"/>
    <w:rsid w:val="00CD0A0F"/>
    <w:rsid w:val="00CD6B03"/>
    <w:rsid w:val="00CF2C6B"/>
    <w:rsid w:val="00D03076"/>
    <w:rsid w:val="00D1026C"/>
    <w:rsid w:val="00D13C62"/>
    <w:rsid w:val="00D21CCE"/>
    <w:rsid w:val="00D61969"/>
    <w:rsid w:val="00D804D0"/>
    <w:rsid w:val="00D973BA"/>
    <w:rsid w:val="00DB2082"/>
    <w:rsid w:val="00DD0570"/>
    <w:rsid w:val="00DD45DC"/>
    <w:rsid w:val="00DF105F"/>
    <w:rsid w:val="00E1306D"/>
    <w:rsid w:val="00E24FBD"/>
    <w:rsid w:val="00E336F3"/>
    <w:rsid w:val="00E33FC0"/>
    <w:rsid w:val="00E7406F"/>
    <w:rsid w:val="00E76ED8"/>
    <w:rsid w:val="00E8369B"/>
    <w:rsid w:val="00E85D36"/>
    <w:rsid w:val="00EC30EF"/>
    <w:rsid w:val="00EC53DB"/>
    <w:rsid w:val="00EC5743"/>
    <w:rsid w:val="00EC5F1E"/>
    <w:rsid w:val="00EC716D"/>
    <w:rsid w:val="00EF1780"/>
    <w:rsid w:val="00F17E6E"/>
    <w:rsid w:val="00F263A9"/>
    <w:rsid w:val="00F361E1"/>
    <w:rsid w:val="00F5471B"/>
    <w:rsid w:val="00F7115A"/>
    <w:rsid w:val="00F72521"/>
    <w:rsid w:val="00F83006"/>
    <w:rsid w:val="00F87148"/>
    <w:rsid w:val="00FA681F"/>
    <w:rsid w:val="00FB10C5"/>
    <w:rsid w:val="00FB3105"/>
    <w:rsid w:val="00FB41FF"/>
    <w:rsid w:val="00FB4FA9"/>
    <w:rsid w:val="00FD6784"/>
    <w:rsid w:val="00FF6B02"/>
    <w:rsid w:val="136A74F9"/>
    <w:rsid w:val="18B31DCB"/>
    <w:rsid w:val="24482712"/>
    <w:rsid w:val="30462469"/>
    <w:rsid w:val="32F00FFB"/>
    <w:rsid w:val="34F22854"/>
    <w:rsid w:val="38BA2BE3"/>
    <w:rsid w:val="3D745024"/>
    <w:rsid w:val="43FE2FF9"/>
    <w:rsid w:val="445A3A9C"/>
    <w:rsid w:val="5A560D72"/>
    <w:rsid w:val="690E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pPr>
      <w:widowControl/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Calibri" w:eastAsia="仿宋_GB2312" w:hAnsi="Calibri"/>
      <w:kern w:val="0"/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Calibri" w:eastAsia="仿宋_GB2312" w:hAnsi="Calibri"/>
      <w:kern w:val="0"/>
      <w:sz w:val="18"/>
      <w:szCs w:val="18"/>
    </w:rPr>
  </w:style>
  <w:style w:type="paragraph" w:styleId="a8">
    <w:name w:val="Normal (Web)"/>
    <w:basedOn w:val="a"/>
    <w:qFormat/>
    <w:pPr>
      <w:jc w:val="left"/>
    </w:pPr>
    <w:rPr>
      <w:kern w:val="0"/>
      <w:sz w:val="24"/>
    </w:rPr>
  </w:style>
  <w:style w:type="character" w:styleId="a9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2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  <w:qFormat/>
    <w:rPr>
      <w:rFonts w:ascii="Times New Roman" w:eastAsia="宋体" w:hAnsi="Times New Roman"/>
      <w:kern w:val="2"/>
      <w:sz w:val="21"/>
      <w:szCs w:val="24"/>
    </w:rPr>
  </w:style>
  <w:style w:type="paragraph" w:styleId="ab">
    <w:name w:val="List Paragraph"/>
    <w:basedOn w:val="a"/>
    <w:uiPriority w:val="99"/>
    <w:unhideWhenUsed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pPr>
      <w:widowControl/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Calibri" w:eastAsia="仿宋_GB2312" w:hAnsi="Calibri"/>
      <w:kern w:val="0"/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Calibri" w:eastAsia="仿宋_GB2312" w:hAnsi="Calibri"/>
      <w:kern w:val="0"/>
      <w:sz w:val="18"/>
      <w:szCs w:val="18"/>
    </w:rPr>
  </w:style>
  <w:style w:type="paragraph" w:styleId="a8">
    <w:name w:val="Normal (Web)"/>
    <w:basedOn w:val="a"/>
    <w:qFormat/>
    <w:pPr>
      <w:jc w:val="left"/>
    </w:pPr>
    <w:rPr>
      <w:kern w:val="0"/>
      <w:sz w:val="24"/>
    </w:rPr>
  </w:style>
  <w:style w:type="character" w:styleId="a9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2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  <w:qFormat/>
    <w:rPr>
      <w:rFonts w:ascii="Times New Roman" w:eastAsia="宋体" w:hAnsi="Times New Roman"/>
      <w:kern w:val="2"/>
      <w:sz w:val="21"/>
      <w:szCs w:val="24"/>
    </w:rPr>
  </w:style>
  <w:style w:type="paragraph" w:styleId="ab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E7F8E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963757-0B6D-4C4D-B0BD-424D0A7E8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404</Characters>
  <Application>Microsoft Office Word</Application>
  <DocSecurity>0</DocSecurity>
  <Lines>3</Lines>
  <Paragraphs>1</Paragraphs>
  <ScaleCrop>false</ScaleCrop>
  <Company>Lenovo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봘ɧ볈ɧ崄࿦</dc:creator>
  <cp:lastModifiedBy>耿丹青</cp:lastModifiedBy>
  <cp:revision>2</cp:revision>
  <cp:lastPrinted>2019-06-18T03:10:00Z</cp:lastPrinted>
  <dcterms:created xsi:type="dcterms:W3CDTF">2019-06-26T06:30:00Z</dcterms:created>
  <dcterms:modified xsi:type="dcterms:W3CDTF">2019-06-26T06:30:00Z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